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6D9" w:rsidRPr="00EF66D9" w:rsidRDefault="00EF66D9" w:rsidP="00EF66D9">
      <w:pPr>
        <w:tabs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color w:val="993300"/>
          <w:sz w:val="32"/>
          <w:szCs w:val="32"/>
          <w:lang w:eastAsia="fr-FR"/>
        </w:rPr>
      </w:pPr>
      <w:bookmarkStart w:id="0" w:name="_GoBack"/>
      <w:bookmarkEnd w:id="0"/>
      <w:r w:rsidRPr="00EF66D9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828675" cy="561975"/>
            <wp:effectExtent l="0" t="0" r="9525" b="9525"/>
            <wp:docPr id="9" name="Image 9" descr="http://www.educationsante-aquitaine.fr/images/logos/ire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http://www.educationsante-aquitaine.fr/images/logos/ireps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66D9">
        <w:rPr>
          <w:rFonts w:ascii="Archive" w:eastAsia="Times New Roman" w:hAnsi="Archive" w:cs="Times New Roman"/>
          <w:bCs/>
          <w:color w:val="007D8F"/>
          <w:sz w:val="36"/>
          <w:szCs w:val="28"/>
          <w:lang w:eastAsia="fr-FR"/>
        </w:rPr>
        <w:tab/>
      </w:r>
      <w:r w:rsidRPr="00EF66D9">
        <w:rPr>
          <w:rFonts w:ascii="Times New Roman" w:eastAsia="Times New Roman" w:hAnsi="Times New Roman" w:cs="Times New Roman"/>
          <w:noProof/>
          <w:color w:val="993300"/>
          <w:sz w:val="32"/>
          <w:szCs w:val="32"/>
          <w:lang w:eastAsia="fr-FR"/>
        </w:rPr>
        <w:drawing>
          <wp:inline distT="0" distB="0" distL="0" distR="0">
            <wp:extent cx="1076325" cy="581025"/>
            <wp:effectExtent l="0" t="0" r="9525" b="9525"/>
            <wp:docPr id="8" name="Image 8" descr="sante-territo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ante-territoir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66D9" w:rsidRPr="00EF66D9" w:rsidRDefault="00EF66D9" w:rsidP="00EF66D9">
      <w:pPr>
        <w:tabs>
          <w:tab w:val="right" w:pos="9072"/>
        </w:tabs>
        <w:spacing w:after="0" w:line="240" w:lineRule="auto"/>
        <w:rPr>
          <w:rFonts w:ascii="Archive" w:eastAsia="Times New Roman" w:hAnsi="Archive" w:cs="Times New Roman"/>
          <w:bCs/>
          <w:color w:val="007D8F"/>
          <w:sz w:val="36"/>
          <w:szCs w:val="28"/>
          <w:lang w:eastAsia="fr-FR"/>
        </w:rPr>
      </w:pPr>
      <w:r w:rsidRPr="00EF66D9">
        <w:rPr>
          <w:rFonts w:ascii="Archive" w:eastAsia="Times New Roman" w:hAnsi="Archive" w:cs="Times New Roman"/>
          <w:bCs/>
          <w:color w:val="007D8F"/>
          <w:sz w:val="36"/>
          <w:szCs w:val="28"/>
          <w:lang w:eastAsia="fr-FR"/>
        </w:rPr>
        <w:tab/>
      </w:r>
      <w:r w:rsidRPr="00EF66D9">
        <w:rPr>
          <w:rFonts w:ascii="Times New Roman" w:eastAsia="Times New Roman" w:hAnsi="Times New Roman" w:cs="Times New Roman"/>
          <w:b/>
          <w:color w:val="993300"/>
          <w:sz w:val="20"/>
          <w:szCs w:val="20"/>
          <w:lang w:eastAsia="fr-FR"/>
        </w:rPr>
        <w:t>Mission Santé et Territoires</w:t>
      </w:r>
    </w:p>
    <w:p w:rsidR="00EF66D9" w:rsidRDefault="00EF66D9" w:rsidP="00EF66D9">
      <w:pPr>
        <w:pBdr>
          <w:top w:val="single" w:sz="18" w:space="13" w:color="C5E040"/>
        </w:pBdr>
        <w:rPr>
          <w:rFonts w:ascii="Archive" w:hAnsi="Archive"/>
          <w:bCs/>
          <w:color w:val="007D8F"/>
          <w:sz w:val="36"/>
          <w:szCs w:val="28"/>
        </w:rPr>
      </w:pPr>
    </w:p>
    <w:p w:rsidR="00EF66D9" w:rsidRDefault="00EF66D9" w:rsidP="00EF66D9">
      <w:pPr>
        <w:tabs>
          <w:tab w:val="right" w:pos="9072"/>
        </w:tabs>
        <w:rPr>
          <w:b/>
          <w:smallCaps/>
          <w:sz w:val="28"/>
          <w:szCs w:val="28"/>
        </w:rPr>
      </w:pPr>
      <w:r>
        <w:rPr>
          <w:rFonts w:ascii="Archive" w:hAnsi="Archive"/>
          <w:bCs/>
          <w:color w:val="007D8F"/>
          <w:sz w:val="36"/>
          <w:szCs w:val="28"/>
        </w:rPr>
        <w:tab/>
      </w:r>
      <w:r>
        <w:rPr>
          <w:b/>
          <w:smallCaps/>
          <w:sz w:val="28"/>
          <w:szCs w:val="28"/>
        </w:rPr>
        <w:t>Quels critères privilégier pour décliner des actions  dans le cadre d’un CLS ?</w:t>
      </w:r>
    </w:p>
    <w:p w:rsidR="00EF66D9" w:rsidRDefault="00EF66D9" w:rsidP="00204CB7">
      <w:pPr>
        <w:jc w:val="center"/>
        <w:rPr>
          <w:b/>
        </w:rPr>
      </w:pPr>
    </w:p>
    <w:p w:rsidR="000145DC" w:rsidRDefault="00D03618" w:rsidP="00F418BC">
      <w:pPr>
        <w:jc w:val="center"/>
        <w:rPr>
          <w:b/>
        </w:rPr>
      </w:pPr>
      <w:r w:rsidRPr="00665663">
        <w:rPr>
          <w:b/>
        </w:rPr>
        <w:t xml:space="preserve">Préconisations </w:t>
      </w:r>
      <w:r w:rsidR="000145DC">
        <w:rPr>
          <w:b/>
        </w:rPr>
        <w:t xml:space="preserve">dédiées aux pilotes/référents </w:t>
      </w:r>
      <w:r w:rsidR="00204CB7" w:rsidRPr="00665663">
        <w:rPr>
          <w:b/>
        </w:rPr>
        <w:t>des groupes de travail</w:t>
      </w:r>
      <w:r w:rsidR="000145DC">
        <w:rPr>
          <w:b/>
        </w:rPr>
        <w:t xml:space="preserve"> issus des </w:t>
      </w:r>
    </w:p>
    <w:p w:rsidR="00204CB7" w:rsidRPr="00665663" w:rsidRDefault="000145DC" w:rsidP="00F418BC">
      <w:pPr>
        <w:jc w:val="center"/>
        <w:rPr>
          <w:b/>
        </w:rPr>
      </w:pPr>
      <w:r>
        <w:rPr>
          <w:b/>
        </w:rPr>
        <w:t>axes stratégiques validés au sein d’un Contrat Local de Santé</w:t>
      </w:r>
    </w:p>
    <w:p w:rsidR="00EF66D9" w:rsidRDefault="00EF66D9" w:rsidP="00F418BC">
      <w:pPr>
        <w:jc w:val="center"/>
        <w:rPr>
          <w:b/>
        </w:rPr>
      </w:pPr>
    </w:p>
    <w:p w:rsidR="00D03618" w:rsidRPr="00665663" w:rsidRDefault="00204CB7" w:rsidP="00F418BC">
      <w:pPr>
        <w:jc w:val="center"/>
        <w:rPr>
          <w:b/>
        </w:rPr>
      </w:pPr>
      <w:r w:rsidRPr="00665663">
        <w:rPr>
          <w:b/>
        </w:rPr>
        <w:t>Avril 2015</w:t>
      </w:r>
    </w:p>
    <w:p w:rsidR="00B71272" w:rsidRDefault="00C76379" w:rsidP="00F418BC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462280</wp:posOffset>
                </wp:positionH>
                <wp:positionV relativeFrom="paragraph">
                  <wp:posOffset>155575</wp:posOffset>
                </wp:positionV>
                <wp:extent cx="4905375" cy="1123950"/>
                <wp:effectExtent l="19050" t="19050" r="47625" b="57150"/>
                <wp:wrapSquare wrapText="bothSides"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5375" cy="1123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B71272" w:rsidRDefault="00D03618" w:rsidP="00B71272">
                            <w:r>
                              <w:t xml:space="preserve">Principe de </w:t>
                            </w:r>
                            <w:r w:rsidR="00204CB7">
                              <w:t>pilotage</w:t>
                            </w:r>
                            <w:r>
                              <w:t xml:space="preserve"> : Mettre en œuvre prioritairement les objectifs </w:t>
                            </w:r>
                            <w:r w:rsidR="00204CB7">
                              <w:t xml:space="preserve">validés et ciblés </w:t>
                            </w:r>
                            <w:r>
                              <w:t>par le Comité de Pilotage</w:t>
                            </w:r>
                          </w:p>
                          <w:p w:rsidR="00B71272" w:rsidRDefault="00D03618" w:rsidP="00B71272">
                            <w:r>
                              <w:t xml:space="preserve">Principe de subsidiarité : </w:t>
                            </w:r>
                            <w:r w:rsidR="000145DC">
                              <w:t>Se saisir d’</w:t>
                            </w:r>
                            <w:r>
                              <w:t xml:space="preserve">une problématique au sein du CLS si </w:t>
                            </w:r>
                            <w:r w:rsidR="00B71272">
                              <w:t xml:space="preserve">elle ne </w:t>
                            </w:r>
                            <w:r w:rsidR="00204CB7">
                              <w:t>peut pas (suffisamment) l’être dans les cadres « classiques »</w:t>
                            </w:r>
                            <w:r w:rsidR="00E60CDA">
                              <w:t xml:space="preserve"> d’intervention</w:t>
                            </w:r>
                          </w:p>
                          <w:p w:rsidR="00B71272" w:rsidRDefault="00B7127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left:0;text-align:left;margin-left:36.4pt;margin-top:12.25pt;width:386.25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4TnqAIAALQFAAAOAAAAZHJzL2Uyb0RvYy54bWysVE1v1DAQvSPxHyzfaZL93qjZqmopQipQ&#10;URBnr+1sDI5tbO9m21/PeJJdtlQcqMgh8vjjzcx7M3N+sW812UkflDUVLc5ySqThViizqejXLzdv&#10;FpSEyIxg2hpZ0QcZ6MXq9avzzpVyZBurhfQEQEwoO1fRJkZXZlngjWxZOLNOGjisrW9ZBNNvMuFZ&#10;B+itzkZ5Pss664XzlssQYPe6P6QrxK9ryeOnug4yEl1RiC3i3+N/nf7Z6pyVG89co/gQBntBFC1T&#10;Bpweoa5ZZGTr1TOoVnFvg63jGbdtZutacYk5QDZF/kc29w1zEnMBcoI70hT+Hyz/uLvzRAnQjhLD&#10;WpDochsteiajRE/nQgm37t2dTwkGd2v5j0CMvWqY2chL723XSCYgqCLdz548SEaAp2TdfbAC0Bmg&#10;I1P72rcJEDggexTk4SiI3EfCYXOyzKfj+ZQSDmdFMRovpyhZxsrDc+dDfCdtS9Kiot5ujfgMsqMP&#10;trsNEWURQ3JMfKekbjWIvGOaFLPZbI5Rs3K4DNgHTMzXaiVulNZopLKUV9oTeAy5cC5NnKErvW0h&#10;wX6/yNPX1xbsQwX2+4fYsboTDLAFjJ560IZ0FR0vAAJhnxwe3/VwOhbPXANBL/SMzGE7JDXfGoHr&#10;yJTu1xCpNokEiW01EGu3Ufr7RnREqMT/aDFeQssLBT02XuSzfDmnhOkNDAcePSXexm8qNlhfSe5/&#10;YDVl9jdSQT3tGtbzcryYyD0ohlQfo0XrJBEs2lSnfb3H/Xo/lP7aigcoX4gbaxRGHSwa6x8p6WBs&#10;VDT83DIvKdHvDbTAsphM0pxBYzKdj8Dwpyfr0xNmOEBVNAJHuLyK/WzaOq82DXjqFTY2NWWt4qG/&#10;+qiGZoPRgPkMYyzNnlMbb/0etqtfAAAA//8DAFBLAwQUAAYACAAAACEAb5KK498AAAAJAQAADwAA&#10;AGRycy9kb3ducmV2LnhtbEyPwU7DMBBE70j9B2srcaN2Q0OrEKeqqBASF0QBcXXjbZJir6PYbcPf&#10;s5zguDOjmbflevROnHGIXSAN85kCgVQH21Gj4f3t8WYFIiZD1rhAqOEbI6yryVVpChsu9IrnXWoE&#10;l1AsjIY2pb6QMtYtehNnoUdi7xAGbxKfQyPtYC5c7p3MlLqT3nTEC63p8aHF+mt38ho+XSc/npNV&#10;Y73cuJds+3TcWtL6ejpu7kEkHNNfGH7xGR0qZtqHE9konIZlxuRJQ7bIQbC/WuS3IPYsqHkOsirl&#10;/w+qHwAAAP//AwBQSwECLQAUAAYACAAAACEAtoM4kv4AAADhAQAAEwAAAAAAAAAAAAAAAAAAAAAA&#10;W0NvbnRlbnRfVHlwZXNdLnhtbFBLAQItABQABgAIAAAAIQA4/SH/1gAAAJQBAAALAAAAAAAAAAAA&#10;AAAAAC8BAABfcmVscy8ucmVsc1BLAQItABQABgAIAAAAIQCTx4TnqAIAALQFAAAOAAAAAAAAAAAA&#10;AAAAAC4CAABkcnMvZTJvRG9jLnhtbFBLAQItABQABgAIAAAAIQBvkorj3wAAAAkBAAAPAAAAAAAA&#10;AAAAAAAAAAIFAABkcnMvZG93bnJldi54bWxQSwUGAAAAAAQABADzAAAADgYAAAAA&#10;" fillcolor="#f79646 [3209]" strokecolor="#f2f2f2 [3041]" strokeweight="3pt">
                <v:shadow on="t" color="#974706 [1609]" opacity=".5" offset="1pt"/>
                <v:textbox>
                  <w:txbxContent>
                    <w:p w:rsidR="00B71272" w:rsidRDefault="00D03618" w:rsidP="00B71272">
                      <w:r>
                        <w:t xml:space="preserve">Principe de </w:t>
                      </w:r>
                      <w:r w:rsidR="00204CB7">
                        <w:t>pilotage</w:t>
                      </w:r>
                      <w:r>
                        <w:t xml:space="preserve"> : Mettre en œuvre prioritairement les objectifs </w:t>
                      </w:r>
                      <w:r w:rsidR="00204CB7">
                        <w:t xml:space="preserve">validés et ciblés </w:t>
                      </w:r>
                      <w:r>
                        <w:t>par le Comité de Pilotage</w:t>
                      </w:r>
                    </w:p>
                    <w:p w:rsidR="00B71272" w:rsidRDefault="00D03618" w:rsidP="00B71272">
                      <w:r>
                        <w:t xml:space="preserve">Principe de subsidiarité : </w:t>
                      </w:r>
                      <w:r w:rsidR="000145DC">
                        <w:t>Se saisir d’</w:t>
                      </w:r>
                      <w:r>
                        <w:t xml:space="preserve">une problématique au sein du CLS si </w:t>
                      </w:r>
                      <w:r w:rsidR="00B71272">
                        <w:t xml:space="preserve">elle ne </w:t>
                      </w:r>
                      <w:r w:rsidR="00204CB7">
                        <w:t>peut pas (suffisamment) l’être dans les cadres « classiques »</w:t>
                      </w:r>
                      <w:r w:rsidR="00E60CDA">
                        <w:t xml:space="preserve"> d’intervention</w:t>
                      </w:r>
                    </w:p>
                    <w:p w:rsidR="00B71272" w:rsidRDefault="00B71272"/>
                  </w:txbxContent>
                </v:textbox>
                <w10:wrap type="square"/>
              </v:roundrect>
            </w:pict>
          </mc:Fallback>
        </mc:AlternateContent>
      </w:r>
    </w:p>
    <w:p w:rsidR="00B71272" w:rsidRDefault="00B71272" w:rsidP="00F418BC">
      <w:pPr>
        <w:jc w:val="center"/>
      </w:pPr>
    </w:p>
    <w:p w:rsidR="00B71272" w:rsidRDefault="00B71272" w:rsidP="00F418BC">
      <w:pPr>
        <w:jc w:val="center"/>
      </w:pPr>
    </w:p>
    <w:p w:rsidR="00B71272" w:rsidRDefault="00B71272" w:rsidP="00F418BC">
      <w:pPr>
        <w:jc w:val="center"/>
      </w:pPr>
    </w:p>
    <w:p w:rsidR="007A5070" w:rsidRDefault="007A5070" w:rsidP="00F418BC">
      <w:pPr>
        <w:jc w:val="center"/>
      </w:pPr>
    </w:p>
    <w:p w:rsidR="00E60CDA" w:rsidRDefault="00493C41" w:rsidP="00F418BC">
      <w:r>
        <w:t xml:space="preserve">Les groupes de travail peuvent </w:t>
      </w:r>
      <w:r w:rsidR="00E60CDA">
        <w:t xml:space="preserve">décliner des </w:t>
      </w:r>
      <w:r w:rsidR="005D022B">
        <w:t xml:space="preserve">actions nouvelles </w:t>
      </w:r>
      <w:r w:rsidR="00E60CDA">
        <w:t xml:space="preserve">mais également </w:t>
      </w:r>
      <w:r>
        <w:t xml:space="preserve">intégrer </w:t>
      </w:r>
      <w:r w:rsidR="00E60CDA">
        <w:t xml:space="preserve">des actions </w:t>
      </w:r>
      <w:r w:rsidR="005D022B">
        <w:t xml:space="preserve">déjà menées, </w:t>
      </w:r>
      <w:r w:rsidR="00E60CDA">
        <w:t>ou en projet antérieurement au CLS, pour peu que la dynamique parten</w:t>
      </w:r>
      <w:r>
        <w:t xml:space="preserve">ariale </w:t>
      </w:r>
      <w:r w:rsidR="000145DC">
        <w:t xml:space="preserve">du contrat </w:t>
      </w:r>
      <w:r>
        <w:t xml:space="preserve">génère </w:t>
      </w:r>
      <w:r w:rsidRPr="00F418BC">
        <w:rPr>
          <w:u w:val="single"/>
        </w:rPr>
        <w:t>une plus-value en terme d’efficience</w:t>
      </w:r>
      <w:r>
        <w:t>.</w:t>
      </w:r>
    </w:p>
    <w:p w:rsidR="00B71272" w:rsidRDefault="00493C41" w:rsidP="0005023A">
      <w:pPr>
        <w:jc w:val="both"/>
      </w:pPr>
      <w:r>
        <w:t xml:space="preserve">Quoi qu’il en soit, le but n’est pas que la programmation du Contrat Local de Santé couvre </w:t>
      </w:r>
      <w:r w:rsidR="00B71272" w:rsidRPr="00493C41">
        <w:t xml:space="preserve">l’ensemble des actions réalisées sur </w:t>
      </w:r>
      <w:r w:rsidR="000145DC">
        <w:t>un</w:t>
      </w:r>
      <w:r>
        <w:t xml:space="preserve"> territoire.</w:t>
      </w:r>
    </w:p>
    <w:p w:rsidR="00EF66D9" w:rsidRDefault="00EF66D9" w:rsidP="0005023A">
      <w:pPr>
        <w:jc w:val="both"/>
        <w:rPr>
          <w:b/>
        </w:rPr>
      </w:pPr>
    </w:p>
    <w:p w:rsidR="00B71272" w:rsidRPr="00F418BC" w:rsidRDefault="00B71272" w:rsidP="0005023A">
      <w:pPr>
        <w:jc w:val="both"/>
        <w:rPr>
          <w:b/>
        </w:rPr>
      </w:pPr>
      <w:r w:rsidRPr="00F418BC">
        <w:rPr>
          <w:b/>
        </w:rPr>
        <w:t>Marche à suivre</w:t>
      </w:r>
      <w:r w:rsidR="000145DC">
        <w:rPr>
          <w:b/>
        </w:rPr>
        <w:t xml:space="preserve"> dans chaque groupe de travail</w:t>
      </w:r>
      <w:r w:rsidRPr="00F418BC">
        <w:rPr>
          <w:b/>
        </w:rPr>
        <w:t> :</w:t>
      </w:r>
    </w:p>
    <w:p w:rsidR="00B71272" w:rsidRDefault="00665663" w:rsidP="0005023A">
      <w:pPr>
        <w:pStyle w:val="Paragraphedeliste"/>
        <w:numPr>
          <w:ilvl w:val="0"/>
          <w:numId w:val="2"/>
        </w:numPr>
        <w:jc w:val="both"/>
      </w:pPr>
      <w:r>
        <w:t xml:space="preserve">Reprendre les objectifs intermédiaires </w:t>
      </w:r>
      <w:r w:rsidR="00E1198C">
        <w:t xml:space="preserve">(inévaluables) </w:t>
      </w:r>
      <w:r>
        <w:t>ciblés lors du Comité de Pilotage</w:t>
      </w:r>
    </w:p>
    <w:p w:rsidR="00496878" w:rsidRDefault="00496878" w:rsidP="00496878">
      <w:pPr>
        <w:pStyle w:val="Paragraphedeliste"/>
        <w:jc w:val="both"/>
      </w:pPr>
    </w:p>
    <w:p w:rsidR="00EF66D9" w:rsidRDefault="00EF66D9" w:rsidP="00496878">
      <w:pPr>
        <w:pStyle w:val="Paragraphedeliste"/>
        <w:jc w:val="both"/>
      </w:pPr>
    </w:p>
    <w:p w:rsidR="00665663" w:rsidRDefault="00682162" w:rsidP="00665663">
      <w:pPr>
        <w:pStyle w:val="Paragraphedeliste"/>
        <w:numPr>
          <w:ilvl w:val="0"/>
          <w:numId w:val="2"/>
        </w:numPr>
        <w:jc w:val="both"/>
      </w:pPr>
      <w:r>
        <w:t>Préciser la problématique si nécessaire, en s</w:t>
      </w:r>
      <w:r w:rsidR="00665663">
        <w:t>’</w:t>
      </w:r>
      <w:r>
        <w:t>appuyant notamment</w:t>
      </w:r>
      <w:r w:rsidR="00665663">
        <w:t xml:space="preserve"> sur les éléments d’analyse et les pistes d’</w:t>
      </w:r>
      <w:r w:rsidR="00496878">
        <w:t>intervention dégagé</w:t>
      </w:r>
      <w:r w:rsidR="00665663">
        <w:t xml:space="preserve">s </w:t>
      </w:r>
      <w:r w:rsidR="00496878">
        <w:t>par les partenaires</w:t>
      </w:r>
    </w:p>
    <w:p w:rsidR="00496878" w:rsidRDefault="00496878" w:rsidP="00496878">
      <w:pPr>
        <w:pStyle w:val="Paragraphedeliste"/>
      </w:pPr>
    </w:p>
    <w:p w:rsidR="00EF66D9" w:rsidRDefault="00EF66D9" w:rsidP="00496878">
      <w:pPr>
        <w:pStyle w:val="Paragraphedeliste"/>
      </w:pPr>
    </w:p>
    <w:p w:rsidR="005D022B" w:rsidRDefault="00496878" w:rsidP="00E1198C">
      <w:pPr>
        <w:pStyle w:val="Paragraphedeliste"/>
        <w:numPr>
          <w:ilvl w:val="0"/>
          <w:numId w:val="2"/>
        </w:numPr>
        <w:jc w:val="both"/>
      </w:pPr>
      <w:r>
        <w:t>Formuler des objectifs opérationnels (évaluables) qui permettent de traiter l’</w:t>
      </w:r>
      <w:r w:rsidR="00E1198C">
        <w:t>objectif intermédiaire</w:t>
      </w:r>
      <w:r>
        <w:t xml:space="preserve"> et ses problématiques</w:t>
      </w:r>
      <w:r w:rsidR="00E1198C">
        <w:t xml:space="preserve"> au regard </w:t>
      </w:r>
      <w:r w:rsidR="00682162">
        <w:t>des critères</w:t>
      </w:r>
      <w:r w:rsidR="005D022B">
        <w:t> </w:t>
      </w:r>
      <w:r w:rsidR="00BC328B">
        <w:t xml:space="preserve">de </w:t>
      </w:r>
      <w:r w:rsidR="005D022B">
        <w:t>:</w:t>
      </w:r>
    </w:p>
    <w:p w:rsidR="005D022B" w:rsidRDefault="005D022B" w:rsidP="0005023A">
      <w:pPr>
        <w:pStyle w:val="Paragraphedeliste"/>
        <w:numPr>
          <w:ilvl w:val="0"/>
          <w:numId w:val="1"/>
        </w:numPr>
        <w:jc w:val="both"/>
      </w:pPr>
      <w:r>
        <w:t>Fréquence du problème</w:t>
      </w:r>
    </w:p>
    <w:p w:rsidR="005D022B" w:rsidRDefault="005D022B" w:rsidP="0005023A">
      <w:pPr>
        <w:pStyle w:val="Paragraphedeliste"/>
        <w:numPr>
          <w:ilvl w:val="0"/>
          <w:numId w:val="1"/>
        </w:numPr>
        <w:jc w:val="both"/>
      </w:pPr>
      <w:r>
        <w:t>Gravité du problème</w:t>
      </w:r>
    </w:p>
    <w:p w:rsidR="005D022B" w:rsidRDefault="005D022B" w:rsidP="0005023A">
      <w:pPr>
        <w:pStyle w:val="Paragraphedeliste"/>
        <w:numPr>
          <w:ilvl w:val="0"/>
          <w:numId w:val="1"/>
        </w:numPr>
        <w:jc w:val="both"/>
      </w:pPr>
      <w:r>
        <w:t xml:space="preserve">Nombre </w:t>
      </w:r>
      <w:r w:rsidR="00682162">
        <w:t>et identification des publics touché</w:t>
      </w:r>
      <w:r>
        <w:t>s</w:t>
      </w:r>
    </w:p>
    <w:p w:rsidR="005D022B" w:rsidRDefault="00BC328B" w:rsidP="0005023A">
      <w:pPr>
        <w:pStyle w:val="Paragraphedeliste"/>
        <w:numPr>
          <w:ilvl w:val="0"/>
          <w:numId w:val="1"/>
        </w:numPr>
        <w:jc w:val="both"/>
      </w:pPr>
      <w:r>
        <w:t>Coût du problème</w:t>
      </w:r>
    </w:p>
    <w:p w:rsidR="00B71272" w:rsidRDefault="00B71272" w:rsidP="0005023A">
      <w:pPr>
        <w:pStyle w:val="Paragraphedeliste"/>
        <w:ind w:left="1065"/>
        <w:jc w:val="both"/>
      </w:pPr>
    </w:p>
    <w:p w:rsidR="00EF66D9" w:rsidRDefault="00EF66D9" w:rsidP="0005023A">
      <w:pPr>
        <w:pStyle w:val="Paragraphedeliste"/>
        <w:ind w:left="1065"/>
        <w:jc w:val="both"/>
      </w:pPr>
    </w:p>
    <w:p w:rsidR="00EF66D9" w:rsidRDefault="00EF66D9" w:rsidP="0005023A">
      <w:pPr>
        <w:pStyle w:val="Paragraphedeliste"/>
        <w:ind w:left="1065"/>
        <w:jc w:val="both"/>
      </w:pPr>
    </w:p>
    <w:p w:rsidR="005D022B" w:rsidRDefault="00BC328B" w:rsidP="0005023A">
      <w:pPr>
        <w:pStyle w:val="Paragraphedeliste"/>
        <w:numPr>
          <w:ilvl w:val="0"/>
          <w:numId w:val="2"/>
        </w:numPr>
        <w:jc w:val="both"/>
      </w:pPr>
      <w:r>
        <w:lastRenderedPageBreak/>
        <w:t xml:space="preserve">Afin que l’action soit faisable, la formulation des modalités doit tenir compte </w:t>
      </w:r>
      <w:r w:rsidR="00E1198C">
        <w:t xml:space="preserve">de </w:t>
      </w:r>
      <w:r w:rsidR="00B71272">
        <w:t>:</w:t>
      </w:r>
    </w:p>
    <w:p w:rsidR="00B71272" w:rsidRDefault="00E1198C" w:rsidP="0005023A">
      <w:pPr>
        <w:pStyle w:val="Paragraphedeliste"/>
        <w:numPr>
          <w:ilvl w:val="0"/>
          <w:numId w:val="1"/>
        </w:numPr>
        <w:jc w:val="both"/>
      </w:pPr>
      <w:r>
        <w:t>Adéquation des moyens envisagés</w:t>
      </w:r>
      <w:r w:rsidR="00B71272">
        <w:t xml:space="preserve"> avec les objectifs fixés</w:t>
      </w:r>
    </w:p>
    <w:p w:rsidR="00B71272" w:rsidRDefault="00683D20" w:rsidP="0005023A">
      <w:pPr>
        <w:pStyle w:val="Paragraphedeliste"/>
        <w:numPr>
          <w:ilvl w:val="0"/>
          <w:numId w:val="1"/>
        </w:numPr>
        <w:jc w:val="both"/>
      </w:pPr>
      <w:r>
        <w:t>Identification</w:t>
      </w:r>
      <w:r w:rsidR="00B71272">
        <w:t xml:space="preserve"> de réels leviers d’action </w:t>
      </w:r>
    </w:p>
    <w:p w:rsidR="00B71272" w:rsidRDefault="00B71272" w:rsidP="0005023A">
      <w:pPr>
        <w:pStyle w:val="Paragraphedeliste"/>
        <w:numPr>
          <w:ilvl w:val="0"/>
          <w:numId w:val="1"/>
        </w:numPr>
        <w:jc w:val="both"/>
      </w:pPr>
      <w:r>
        <w:t>Possibilité de mobiliser des partenaires</w:t>
      </w:r>
      <w:r w:rsidR="00496878">
        <w:t xml:space="preserve"> « opérateurs »</w:t>
      </w:r>
    </w:p>
    <w:p w:rsidR="00B71272" w:rsidRDefault="00B71272" w:rsidP="00B10AB1">
      <w:pPr>
        <w:pStyle w:val="Paragraphedeliste"/>
        <w:numPr>
          <w:ilvl w:val="0"/>
          <w:numId w:val="1"/>
        </w:numPr>
        <w:jc w:val="both"/>
      </w:pPr>
      <w:r>
        <w:t xml:space="preserve">Temporalité </w:t>
      </w:r>
      <w:r w:rsidR="00683D20">
        <w:t>et continuité de l’action</w:t>
      </w:r>
    </w:p>
    <w:p w:rsidR="00683D20" w:rsidRDefault="00683D20" w:rsidP="00B10AB1">
      <w:pPr>
        <w:pStyle w:val="Paragraphedeliste"/>
        <w:numPr>
          <w:ilvl w:val="0"/>
          <w:numId w:val="1"/>
        </w:numPr>
        <w:jc w:val="both"/>
      </w:pPr>
      <w:r>
        <w:t>Faisabilité économique globale</w:t>
      </w:r>
    </w:p>
    <w:p w:rsidR="00EF66D9" w:rsidRDefault="00EF66D9" w:rsidP="00EF66D9">
      <w:pPr>
        <w:pStyle w:val="Paragraphedeliste"/>
        <w:ind w:left="1065"/>
        <w:jc w:val="both"/>
      </w:pPr>
    </w:p>
    <w:p w:rsidR="006762D5" w:rsidRDefault="00683D20" w:rsidP="00683D20">
      <w:pPr>
        <w:jc w:val="both"/>
      </w:pPr>
      <w:r>
        <w:t xml:space="preserve">Afin de structurer l’élaboration des actions et de favoriser des  formulations harmonisées,  une fiche-action type est </w:t>
      </w:r>
      <w:r w:rsidR="00F85D32">
        <w:t xml:space="preserve">mise </w:t>
      </w:r>
      <w:r>
        <w:t>à votre disposition.</w:t>
      </w:r>
    </w:p>
    <w:sectPr w:rsidR="006762D5" w:rsidSect="000145DC">
      <w:type w:val="continuous"/>
      <w:pgSz w:w="11906" w:h="16838"/>
      <w:pgMar w:top="851" w:right="1417" w:bottom="284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42AB" w:rsidRDefault="004942AB" w:rsidP="006762D5">
      <w:pPr>
        <w:spacing w:after="0" w:line="240" w:lineRule="auto"/>
      </w:pPr>
      <w:r>
        <w:separator/>
      </w:r>
    </w:p>
  </w:endnote>
  <w:endnote w:type="continuationSeparator" w:id="0">
    <w:p w:rsidR="004942AB" w:rsidRDefault="004942AB" w:rsidP="00676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chive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42AB" w:rsidRDefault="004942AB" w:rsidP="006762D5">
      <w:pPr>
        <w:spacing w:after="0" w:line="240" w:lineRule="auto"/>
      </w:pPr>
      <w:r>
        <w:separator/>
      </w:r>
    </w:p>
  </w:footnote>
  <w:footnote w:type="continuationSeparator" w:id="0">
    <w:p w:rsidR="004942AB" w:rsidRDefault="004942AB" w:rsidP="006762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7F0709"/>
    <w:multiLevelType w:val="hybridMultilevel"/>
    <w:tmpl w:val="46545D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AB7DB0"/>
    <w:multiLevelType w:val="hybridMultilevel"/>
    <w:tmpl w:val="71F2D220"/>
    <w:lvl w:ilvl="0" w:tplc="0F06BA3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22B"/>
    <w:rsid w:val="000145DC"/>
    <w:rsid w:val="000171EB"/>
    <w:rsid w:val="0005023A"/>
    <w:rsid w:val="000D6EB0"/>
    <w:rsid w:val="00204CB7"/>
    <w:rsid w:val="002A198B"/>
    <w:rsid w:val="002E6470"/>
    <w:rsid w:val="003767AC"/>
    <w:rsid w:val="00493C41"/>
    <w:rsid w:val="004942AB"/>
    <w:rsid w:val="00496878"/>
    <w:rsid w:val="004E01D0"/>
    <w:rsid w:val="005B0319"/>
    <w:rsid w:val="005C183F"/>
    <w:rsid w:val="005D022B"/>
    <w:rsid w:val="00630551"/>
    <w:rsid w:val="00665663"/>
    <w:rsid w:val="006762D5"/>
    <w:rsid w:val="00682162"/>
    <w:rsid w:val="00683D20"/>
    <w:rsid w:val="006949E3"/>
    <w:rsid w:val="006D2D22"/>
    <w:rsid w:val="006F6F7A"/>
    <w:rsid w:val="007A5070"/>
    <w:rsid w:val="007A5F02"/>
    <w:rsid w:val="007C5465"/>
    <w:rsid w:val="008C5012"/>
    <w:rsid w:val="00941BA4"/>
    <w:rsid w:val="009A3022"/>
    <w:rsid w:val="009E2100"/>
    <w:rsid w:val="00A738A8"/>
    <w:rsid w:val="00B71272"/>
    <w:rsid w:val="00B74BB9"/>
    <w:rsid w:val="00BC328B"/>
    <w:rsid w:val="00BF4A50"/>
    <w:rsid w:val="00C34D73"/>
    <w:rsid w:val="00C76379"/>
    <w:rsid w:val="00D03618"/>
    <w:rsid w:val="00D20AA7"/>
    <w:rsid w:val="00D9203C"/>
    <w:rsid w:val="00E1198C"/>
    <w:rsid w:val="00E60CDA"/>
    <w:rsid w:val="00E82FA0"/>
    <w:rsid w:val="00E91356"/>
    <w:rsid w:val="00EC0691"/>
    <w:rsid w:val="00EF66D9"/>
    <w:rsid w:val="00F418BC"/>
    <w:rsid w:val="00F67184"/>
    <w:rsid w:val="00F67AF9"/>
    <w:rsid w:val="00F85D32"/>
    <w:rsid w:val="00FB779C"/>
    <w:rsid w:val="00FE0E96"/>
    <w:rsid w:val="00FF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D626A2-5391-46CC-806C-FE38D762C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2FA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D022B"/>
    <w:pPr>
      <w:ind w:left="720"/>
      <w:contextualSpacing/>
    </w:pPr>
  </w:style>
  <w:style w:type="table" w:styleId="Grilledutableau">
    <w:name w:val="Table Grid"/>
    <w:basedOn w:val="TableauNormal"/>
    <w:uiPriority w:val="59"/>
    <w:rsid w:val="006762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676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62D5"/>
  </w:style>
  <w:style w:type="paragraph" w:styleId="Pieddepage">
    <w:name w:val="footer"/>
    <w:basedOn w:val="Normal"/>
    <w:link w:val="PieddepageCar"/>
    <w:uiPriority w:val="99"/>
    <w:unhideWhenUsed/>
    <w:rsid w:val="006762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62D5"/>
  </w:style>
  <w:style w:type="paragraph" w:styleId="Textedebulles">
    <w:name w:val="Balloon Text"/>
    <w:basedOn w:val="Normal"/>
    <w:link w:val="TextedebullesCar"/>
    <w:uiPriority w:val="99"/>
    <w:semiHidden/>
    <w:unhideWhenUsed/>
    <w:rsid w:val="00676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62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62ED9-3C34-4981-AE8D-D278E5824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255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MSS</Company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edesaintpol</dc:creator>
  <cp:keywords/>
  <dc:description/>
  <cp:lastModifiedBy>deployeur</cp:lastModifiedBy>
  <cp:revision>2</cp:revision>
  <dcterms:created xsi:type="dcterms:W3CDTF">2016-09-23T13:51:00Z</dcterms:created>
  <dcterms:modified xsi:type="dcterms:W3CDTF">2016-09-23T13:51:00Z</dcterms:modified>
</cp:coreProperties>
</file>